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7F5354" w:rsidRPr="00CD2F85" w:rsidRDefault="007F5354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1E02C3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1E02C3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03B20">
        <w:rPr>
          <w:rFonts w:ascii="Times New Roman" w:hAnsi="Times New Roman" w:cs="Times New Roman"/>
          <w:sz w:val="28"/>
          <w:szCs w:val="28"/>
        </w:rPr>
        <w:t xml:space="preserve">       </w:t>
      </w:r>
      <w:r w:rsidR="007F5354" w:rsidRPr="00CD2F85">
        <w:rPr>
          <w:rFonts w:ascii="Times New Roman" w:hAnsi="Times New Roman" w:cs="Times New Roman"/>
          <w:sz w:val="28"/>
          <w:szCs w:val="28"/>
        </w:rPr>
        <w:t>с. Толстой-Юрт                                        №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85E98" w:rsidRPr="00CD2F85" w:rsidRDefault="00885E98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614" w:rsidRPr="00CD2F85" w:rsidRDefault="00AF2B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7F5354" w:rsidRPr="00CD2F85">
        <w:rPr>
          <w:rFonts w:ascii="Times New Roman" w:hAnsi="Times New Roman" w:cs="Times New Roman"/>
          <w:sz w:val="28"/>
          <w:szCs w:val="28"/>
        </w:rPr>
        <w:t>а</w:t>
      </w:r>
      <w:r w:rsidR="005214E7" w:rsidRPr="00CD2F8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 w:rsidRPr="00CD2F85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CD2F85">
        <w:rPr>
          <w:rFonts w:ascii="Times New Roman" w:hAnsi="Times New Roman" w:cs="Times New Roman"/>
          <w:sz w:val="28"/>
          <w:szCs w:val="28"/>
        </w:rPr>
        <w:t>-Юртовского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5214E7" w:rsidRPr="00CD2F8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CE00B9" w:rsidRPr="00CD2F8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50614" w:rsidRPr="00CD2F85">
        <w:rPr>
          <w:rFonts w:ascii="Times New Roman" w:hAnsi="Times New Roman" w:cs="Times New Roman"/>
          <w:sz w:val="28"/>
          <w:szCs w:val="28"/>
        </w:rPr>
        <w:t>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год</w:t>
      </w:r>
      <w:r w:rsidR="00830AF2">
        <w:rPr>
          <w:rFonts w:ascii="Times New Roman" w:hAnsi="Times New Roman" w:cs="Times New Roman"/>
          <w:sz w:val="28"/>
          <w:szCs w:val="28"/>
        </w:rPr>
        <w:t xml:space="preserve"> и плановый период 2024 и 2025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172 Бюджетного кодекса Российской Федерации, </w:t>
      </w:r>
      <w:r w:rsidRPr="00CD2F85">
        <w:rPr>
          <w:rFonts w:ascii="Times New Roman" w:hAnsi="Times New Roman" w:cs="Times New Roman"/>
          <w:spacing w:val="-1"/>
          <w:sz w:val="28"/>
          <w:szCs w:val="28"/>
        </w:rPr>
        <w:t>статьи 13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D2F85">
        <w:rPr>
          <w:rFonts w:ascii="Times New Roman" w:hAnsi="Times New Roman" w:cs="Times New Roman"/>
          <w:sz w:val="28"/>
          <w:szCs w:val="28"/>
        </w:rPr>
        <w:t>решения Совета депутатов Толстой-Юртовс</w:t>
      </w:r>
      <w:r w:rsidR="00312884">
        <w:rPr>
          <w:rFonts w:ascii="Times New Roman" w:hAnsi="Times New Roman" w:cs="Times New Roman"/>
          <w:sz w:val="28"/>
          <w:szCs w:val="28"/>
        </w:rPr>
        <w:t xml:space="preserve">кого </w:t>
      </w:r>
      <w:r w:rsidR="001301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12884">
        <w:rPr>
          <w:rFonts w:ascii="Times New Roman" w:hAnsi="Times New Roman" w:cs="Times New Roman"/>
          <w:sz w:val="28"/>
          <w:szCs w:val="28"/>
        </w:rPr>
        <w:t xml:space="preserve"> от 08</w:t>
      </w:r>
      <w:r w:rsidRPr="00CD2F85">
        <w:rPr>
          <w:rFonts w:ascii="Times New Roman" w:hAnsi="Times New Roman" w:cs="Times New Roman"/>
          <w:sz w:val="28"/>
          <w:szCs w:val="28"/>
        </w:rPr>
        <w:t xml:space="preserve"> ноября 2021 года № 10 «Об утверждении 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Положения «О бюджетном устройстве и бюджетном процессе в Толстой-Юртовском </w:t>
      </w:r>
      <w:r w:rsidR="0013016B">
        <w:rPr>
          <w:rFonts w:ascii="Times New Roman" w:hAnsi="Times New Roman" w:cs="Times New Roman"/>
          <w:sz w:val="28"/>
          <w:szCs w:val="28"/>
          <w:lang w:eastAsia="ar-SA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r w:rsidRPr="00CD2F85">
        <w:rPr>
          <w:rFonts w:ascii="Times New Roman" w:hAnsi="Times New Roman" w:cs="Times New Roman"/>
          <w:sz w:val="28"/>
          <w:szCs w:val="28"/>
        </w:rPr>
        <w:t xml:space="preserve">администрация Толстой-Юртовского сельского поселения 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</w:t>
      </w:r>
      <w:r w:rsidR="00830AF2">
        <w:rPr>
          <w:rFonts w:ascii="Times New Roman" w:hAnsi="Times New Roman" w:cs="Times New Roman"/>
          <w:sz w:val="28"/>
          <w:szCs w:val="28"/>
        </w:rPr>
        <w:t>ной и налоговой политики на 2023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830AF2">
        <w:rPr>
          <w:rFonts w:ascii="Times New Roman" w:hAnsi="Times New Roman" w:cs="Times New Roman"/>
          <w:sz w:val="28"/>
          <w:szCs w:val="28"/>
        </w:rPr>
        <w:t>иод 2024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согласно приложениям 1 и 2.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постановления оставляю за собой. </w:t>
      </w:r>
    </w:p>
    <w:p w:rsidR="00BD47F2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 и подлежит официальному опубликованию.</w:t>
      </w:r>
    </w:p>
    <w:p w:rsidR="00BD47F2" w:rsidRPr="00CD2F85" w:rsidRDefault="00BD47F2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                 Р.К. Хусаинов</w:t>
      </w:r>
    </w:p>
    <w:p w:rsidR="009A535F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               </w:t>
      </w:r>
    </w:p>
    <w:p w:rsidR="00347450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</w:t>
      </w:r>
      <w:r w:rsidR="00193EB9" w:rsidRPr="00CD2F85">
        <w:rPr>
          <w:sz w:val="28"/>
          <w:szCs w:val="28"/>
        </w:rPr>
        <w:t xml:space="preserve">   </w:t>
      </w:r>
    </w:p>
    <w:p w:rsidR="00C33177" w:rsidRPr="00CD2F85" w:rsidRDefault="00C33177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D2F85" w:rsidRPr="00CD2F85" w:rsidRDefault="00CD2F85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</w:pPr>
    </w:p>
    <w:p w:rsidR="00193EB9" w:rsidRPr="00CD2F85" w:rsidRDefault="00193EB9" w:rsidP="00CD2F85">
      <w:pPr>
        <w:pStyle w:val="ConsPlusNormal"/>
        <w:spacing w:line="22" w:lineRule="atLeast"/>
        <w:jc w:val="right"/>
        <w:rPr>
          <w:sz w:val="28"/>
          <w:szCs w:val="28"/>
        </w:rPr>
      </w:pPr>
      <w:r w:rsidRPr="00CD2F85">
        <w:lastRenderedPageBreak/>
        <w:t>Приложение №</w:t>
      </w:r>
      <w:r w:rsidR="00BA2F40" w:rsidRPr="00CD2F85">
        <w:t xml:space="preserve"> </w:t>
      </w:r>
      <w:r w:rsidRPr="00CD2F85">
        <w:t xml:space="preserve">1 </w:t>
      </w:r>
    </w:p>
    <w:p w:rsidR="00193EB9" w:rsidRPr="00CD2F85" w:rsidRDefault="008760AD" w:rsidP="00CD2F85">
      <w:pPr>
        <w:pStyle w:val="ConsPlusNormal"/>
        <w:spacing w:line="22" w:lineRule="atLeast"/>
        <w:ind w:left="4395"/>
        <w:jc w:val="right"/>
      </w:pPr>
      <w:r w:rsidRPr="00CD2F85">
        <w:t xml:space="preserve">к </w:t>
      </w:r>
      <w:r w:rsidR="001E02C3">
        <w:t xml:space="preserve">проекту </w:t>
      </w:r>
      <w:r w:rsidR="00347450" w:rsidRPr="00CD2F85">
        <w:t>п</w:t>
      </w:r>
      <w:r w:rsidR="001E02C3">
        <w:t>остановления</w:t>
      </w:r>
      <w:r w:rsidR="00BA2F40" w:rsidRPr="00CD2F85">
        <w:t xml:space="preserve"> </w:t>
      </w:r>
      <w:r w:rsidR="00193EB9" w:rsidRPr="00CD2F85">
        <w:t xml:space="preserve">администрации </w:t>
      </w:r>
    </w:p>
    <w:p w:rsidR="00193EB9" w:rsidRPr="00CD2F85" w:rsidRDefault="00193EB9" w:rsidP="00CD2F85">
      <w:pPr>
        <w:pStyle w:val="ConsPlusNormal"/>
        <w:spacing w:line="22" w:lineRule="atLeast"/>
        <w:ind w:left="4395"/>
        <w:jc w:val="right"/>
      </w:pPr>
      <w:r w:rsidRPr="00CD2F85">
        <w:t xml:space="preserve">   </w:t>
      </w:r>
      <w:r w:rsidR="007F5354" w:rsidRPr="00CD2F85">
        <w:t>Толстой</w:t>
      </w:r>
      <w:r w:rsidR="00AB430D" w:rsidRPr="00CD2F85">
        <w:t>-Юртовского</w:t>
      </w:r>
      <w:r w:rsidR="008760AD" w:rsidRPr="00CD2F85">
        <w:t xml:space="preserve"> сельского поселения</w:t>
      </w:r>
      <w:r w:rsidR="00AD2A5B" w:rsidRPr="00CD2F85">
        <w:t xml:space="preserve"> </w:t>
      </w:r>
    </w:p>
    <w:p w:rsidR="00193EB9" w:rsidRPr="00CD2F85" w:rsidRDefault="00347450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 w:rsidR="001E02C3">
        <w:t>__________</w:t>
      </w:r>
      <w:r w:rsidRPr="00CD2F85">
        <w:t xml:space="preserve"> № </w:t>
      </w:r>
      <w:r w:rsidR="001E02C3">
        <w:t>___</w:t>
      </w: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C33177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политики Толстой-Юртовского сельского поселения Грозненского муниципального района</w:t>
      </w:r>
    </w:p>
    <w:p w:rsidR="00347450" w:rsidRPr="00CD2F85" w:rsidRDefault="00830AF2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Чеченской Республики на 2022 год и плановый период 2024 и 2025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2F8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Толстой-Юртовского сельского поселения на 2022 год и плановый период 2023 и 2024 годов подготовлены в соответствии с Бюджетным кодексом Российской Федерации и решением Совета депутатов Толстой-Юртовского сельского поселения от </w:t>
      </w:r>
      <w:r w:rsidR="00830AF2">
        <w:rPr>
          <w:rFonts w:ascii="Times New Roman" w:hAnsi="Times New Roman" w:cs="Times New Roman"/>
          <w:sz w:val="28"/>
          <w:szCs w:val="28"/>
        </w:rPr>
        <w:t>08</w:t>
      </w:r>
      <w:r w:rsidRPr="00CD2F85">
        <w:rPr>
          <w:rFonts w:ascii="Times New Roman" w:hAnsi="Times New Roman" w:cs="Times New Roman"/>
          <w:sz w:val="28"/>
          <w:szCs w:val="28"/>
        </w:rPr>
        <w:t xml:space="preserve"> ноября 2021 года № 10 «Об утверждении Положения о бюджетном устройстве и бюджетном процессе в Толстой-Юртовском сельском поселении» с учетом итогов реализации бюджетной политики Толстой-Юрт</w:t>
      </w:r>
      <w:r w:rsidR="00830AF2">
        <w:rPr>
          <w:rFonts w:ascii="Times New Roman" w:hAnsi="Times New Roman" w:cs="Times New Roman"/>
          <w:sz w:val="28"/>
          <w:szCs w:val="28"/>
        </w:rPr>
        <w:t>овского сельского поселения 2021-2022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разработаны в целях определения условий, используемых при составлении проекта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годов, основных подходов к его формированию, общего порядка разработки основных характеристик и прогнозируемых параметров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Предварительные итоги реализации бюджетной политики Толстой-Юртовского сельского поселения 202</w:t>
      </w:r>
      <w:r w:rsidR="00830AF2">
        <w:rPr>
          <w:rFonts w:ascii="Times New Roman" w:hAnsi="Times New Roman" w:cs="Times New Roman"/>
          <w:b/>
          <w:sz w:val="28"/>
          <w:szCs w:val="28"/>
        </w:rPr>
        <w:t>1</w:t>
      </w:r>
      <w:r w:rsidRPr="00CD2F85">
        <w:rPr>
          <w:rFonts w:ascii="Times New Roman" w:hAnsi="Times New Roman" w:cs="Times New Roman"/>
          <w:b/>
          <w:sz w:val="28"/>
          <w:szCs w:val="28"/>
        </w:rPr>
        <w:t>-202</w:t>
      </w:r>
      <w:r w:rsidR="00830AF2">
        <w:rPr>
          <w:rFonts w:ascii="Times New Roman" w:hAnsi="Times New Roman" w:cs="Times New Roman"/>
          <w:b/>
          <w:sz w:val="28"/>
          <w:szCs w:val="28"/>
        </w:rPr>
        <w:t>2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Бюджетная политика Толстой-Юртовского сельского поселения 202</w:t>
      </w:r>
      <w:r w:rsidR="00830AF2">
        <w:rPr>
          <w:rFonts w:ascii="Times New Roman" w:hAnsi="Times New Roman" w:cs="Times New Roman"/>
          <w:sz w:val="28"/>
          <w:szCs w:val="28"/>
        </w:rPr>
        <w:t>1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была направлена в первую очередь на обеспечение устойчивости и сбалансированности консолидированного бюджета Толстой-Юртовского сельского поселения, безусловное выполнение всех социально значимых обязательств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повышения качества бюджетного планирования, результативности и эффективности использования средств бюджета Толстой-Юртовского сельского поселения в 202</w:t>
      </w:r>
      <w:r w:rsidR="00830AF2">
        <w:rPr>
          <w:rFonts w:ascii="Times New Roman" w:hAnsi="Times New Roman" w:cs="Times New Roman"/>
          <w:sz w:val="28"/>
          <w:szCs w:val="28"/>
        </w:rPr>
        <w:t>1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проводилась работа по следующим направлениям: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и исполнение бюджета Толстой-Юртовского сельского поселения в программном формате на основе муниципальных программ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обеспечение открытости и прозрачности информации о бюджетном процессе и исполнении бюджета Толстой-Юртовского сельского поселения посредством информационно-телекоммуникационной сети «Интернет» для всех заинтересованных лиц, в том числе для граждан в доступной форме;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ежегодное проведение слушаний по годовому отчету об исполнении бюджета Толстой-Юртовского сельского поселения и по проекту бюджета Толстой-Юртовского сельского поселения на очередной финансовый год и на плановый период в целях повышения информационной открытости деятельности администрации Толстой-Юртовского сельского поселения, выявления общественного мнения по вопросам формирования и исполнения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Обеспечивалось выполнение условий соглашения с </w:t>
      </w:r>
      <w:r w:rsidR="0013016B">
        <w:rPr>
          <w:rFonts w:ascii="Times New Roman" w:hAnsi="Times New Roman" w:cs="Times New Roman"/>
          <w:sz w:val="28"/>
          <w:szCs w:val="28"/>
        </w:rPr>
        <w:t>финансовым управлением Грозненского муниципального 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 мерах по повышению эффективности использования бюджетных средств, увеличению поступлений налоговых и неналоговых доходов местного бюджета и мерах по социально-экономическому развитию и оздоровлению муниципальных финансов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обеспечения своевременного и полного финансирования первоочередных расходов бюджета Толстой-Юртовского сельского поселения, недопущения образования кредиторской задолженности по ним, финансирование бюджета Толстой-Юртовского сельского поселения 202</w:t>
      </w:r>
      <w:r w:rsidR="00830AF2">
        <w:rPr>
          <w:rFonts w:ascii="Times New Roman" w:hAnsi="Times New Roman" w:cs="Times New Roman"/>
          <w:sz w:val="28"/>
          <w:szCs w:val="28"/>
        </w:rPr>
        <w:t>1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осуществляется с учетом приоритизации расходов, установленной администрацией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 результате принятых мер администрацией Толстой-Юртовского сельского поселения обеспечивается своевременное и полное финансирование первоочередных расходов бюджета, в том числе расходов на оплату труда работников в бюджетной сфере с учетом сохранения достигнутых в предыдущие годы в рамках реализации указа Президента Российской Федерации от 7 мая 2012 года соотношения оплаты труда отдельных категорий работников бюджетной сферы и среднемесячного дохода от трудовой деятельности в республике расходов на осуществление мер социальной поддержки населения и иных выплат социального характера, по оплате коммунальных платежей, налогов, сборов и иных обязательных платежей в бюджетную систему Чеченской Республики, других первоочередных расходов, не допускается возникновение просроченной кредиторской задолженности по денежным обязательствам получателей средств бюджета Толстой-Юртовского сельского поселения, бюджетных (автономных) учреждений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. Цели и задачи бюджетной политики 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>Толстой-</w:t>
      </w:r>
      <w:r w:rsidRPr="00CD2F85">
        <w:rPr>
          <w:rFonts w:ascii="Times New Roman" w:hAnsi="Times New Roman" w:cs="Times New Roman"/>
          <w:b/>
          <w:sz w:val="28"/>
          <w:szCs w:val="28"/>
        </w:rPr>
        <w:t>Юртовского сельского поселения на 202</w:t>
      </w:r>
      <w:r w:rsidR="00830AF2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b/>
          <w:sz w:val="28"/>
          <w:szCs w:val="28"/>
        </w:rPr>
        <w:t>5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Бюджетная политика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обеспечивает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 xml:space="preserve">преемственность целей и задач бюджетной политики предыдущих лет и направлена на реализацию задач, определенных посланием Президента Российской Федерации Федеральному Собранию Российской Федерации от 21 апреля 2021 года, указом Президента Российской Федерации от 7 мая 2018 года № 204 «О национальных целях и стратегических задач развития Российской Федерации на период до 2024 года» (далее – Указ Президента Российской Федерации от 7 мая 2018 года № 204), стратегией социально-экономического развития Чеченской Республики от 20 июня 2012 года № 185-р, муниципальными программами Толстой-Юртовского сельского поселения и иными документами стратегического планирования Толстой-Юртовского сельского поселения.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целями бюджетной политики Толстой-Юртовского сельского поселения в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являются: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обеспечение долгосрочной устойчивости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 Толстой-Юртовского сельского поселения, в первую очередь социально значимых;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создание условий устойчивого социально-экономического развития и обеспечения социальной стабильности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</w:rPr>
        <w:t>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Исходя из поставленных целей и текущей экономической ситуации, основными задачами бюджетной политики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является: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формирования реалистичного прогноза поступлений доходов в бюджет;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выявление и мобилизации резервов дополнительных поступлений в бюджет, в том числе от осуществления предпринимательской и иной приносящей доход деятельности;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оптимизация расходов бюджета, расходов бюджетных, автономных учреждений Толстой-Юртовского сельского поселения, сдерживания их роста за счет максимальной экономии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доходов от внебюджетной деятельности бюджетных, автономных учреждений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введения ограничений на принятие новых расходных обязательств, не обеспеченных источниками финансирования, а также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приоритизация расходов бюджета, исходя из прогноза поступления доходов и источников финансирования дефицита бюджета;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2. Совершенствование системы управления муниципальными финансами,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операционной эффективности использования бюджетных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механизмов информационного взаимодействия в рамках планирования и исполнения бюджета Толстой-Юртовского сельского поселения, формирования отчетности о его исполнении;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Повышение эффективности муниципального управления, в том числе и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эффективности и результативности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использования принципов проектного управления при разработке и реализации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качества финансового менеджмента главных распорядителей средств бюджета Толстой-Юртовского сельского поселения.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4. Повышение качества оказываемых муниципальных услуг, в том числе за счет: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установления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в соответствии с общероссийскими базовыми (отраслевыми) перечнями услуг;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определения финансового обеспечения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на основе нормативов финансовых затрат;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повышения ответственности муниципальных учреждений за невыполнение муниципального задания, в том числе за счет реализации требований об обязательном возврате средств субсидии в бюджет Толстой-Юртовского сельского поселения в случае недостижения показателей, установленных в муниципальном задании.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5. Развитие и совершенствование механизмов внутреннего муниципального финансового контроля в финансово-бюджетной сфере и контроля в сфере закупок.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6. Повышение эффективности внутреннего финансового контроля и внутреннего финансового аудита.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7. Реализация принципов открытости и прозрачности управления муниципальными финансами, раскрытие финансовой и иной информации о бюджете и бюджетном процессе, обеспечение доступности информации о финансовой деятельности органов местного самоуправления и   муниципальных учреждений Толстой-Юртовского сельского поселения, органов местного самоуправления муниципальных образований Толстой-Юртовского сельского поселения и муниципальных учреждений, результатах использования бюджетных средств.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подходы к формированию бюджета Толстой-Юртовского сельского поселения на 202</w:t>
      </w:r>
      <w:r w:rsidR="00830AF2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b/>
          <w:sz w:val="28"/>
          <w:szCs w:val="28"/>
        </w:rPr>
        <w:t>4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b/>
          <w:sz w:val="28"/>
          <w:szCs w:val="28"/>
        </w:rPr>
        <w:t>5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>Основные параметры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определяются на основе базового варианта прогноза социально-экономического развития Толстой-Юртовского сельского поселения на период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Прогнозируемый объем доходов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определяется на основе оценки ожидаемых поступлений налоговых и неналоговых доходов бюджета Толстой-Юртовского сельского поселения в 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с учетом изменений бюджетного и налогового законодательства Российской Федерации, законодательства Чеченской Республики о налогах и сборах, вступивших в силу (планируемых к введению действий) с 1 января 2020 года, с учетом отдельных факторов, влияющих на динамику доходной базы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расходов бюджета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осуществляется в программном формате на основе муниципальных программ Толстой-Юртовского сельского поселения, а также показателей муниципальных заданий на предоставление муниципальных услуг (работ) с учетом результатов оценки потребности в предоставлении бюджетных услуг.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бюджетных ассигнований бюджета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осуществляется с учетом оценки их исполнения в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году, исходя из прогноза поступления доходов в бюджет Толстой-Юртовского сельского поселения и параметров прогноза социально-экономического развития Толстой-Юртовского сельского поселения на период до 2025 года, а также с учетом необходимости оптимизации расходов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При определении предельных объемов бюджетных ассигнований бюджета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в качестве «базовых» будут приняты объемы бюджетных ассигнований на исполнение действующих расходных обязательств, предусмотренные на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год, с учетом проведенной в течение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 оптимизации расходов.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При этом «базовые» объемы бюджетных ассигнований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формируются с учетом:</w:t>
      </w:r>
    </w:p>
    <w:p w:rsidR="00347450" w:rsidRPr="00CD2F85" w:rsidRDefault="00347450" w:rsidP="00CD2F85">
      <w:pPr>
        <w:tabs>
          <w:tab w:val="left" w:pos="390"/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уменьшения бюджетных ассигнований на исполнение расходных обязательств ограниченного срока действия, а также в связи с уточнением контингента получателей;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ab/>
        <w:t>- увеличения бюджетных ассигнований для реализации мероприятий «длящегося» характера, возникших в ходе исполнения бюджета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повышение оплаты труда работников бюджетной сферы, на которых не распространяется действие указов Президента Российской Федерации от 7 мая 2012 года, исходя из достижения целевого значения роста реальной среднемесячной заработной платы в Чеченской Республике;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в целях доведения минимального размера оплаты труда до уровня, установленного законодательством Российской Федерации;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исполнение публичных нормативных обязательств в связи с ежегодной индексацией с 1 октября на прогнозный уровень инфляции;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оплату коммунальных услуг с учетом индексации тарифов на их оказание в отношении услуг, оказываемых организациями, отнесенными к естественным монополиям.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Бюджетные ассигнования на исполнение публичных нормативных обязательств планируются с учетом динамики численности получателей выплат.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Условно утверждаемые расходы бюджета Толстой-Юртовского сельского поселения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планируются с учетом их предельных объемов, установленных Бюджетным Кодексом Российской Федерации.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Бюджетная политика в сфере межбюджетных отношений с муниципальными образованиями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будет направлена на решение следующих задач: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сохранение основных видов финансовой помощи с учетом уточнения подходов к распределению отдельных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местных бюджетов;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укрепление финансовой дисциплины муниципальных образований Толстой-Юртовского сельского поселения, осуществление контроля за соблюдением местным самоуправлением муниципальных образований Толстой-Юртовского сельского поселения условий предоставления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прозрачности муниципальных финансов.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Основной формой предоставления финансовой помощи из бюджета Толстой-Юртовского сельского поселения бюджетам муниципальных образований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годах,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как и в предыдущие годы, будут являться дотации на выравнивание бюджетной обеспеченности муниципальных образований.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Оказание дополнительной финансовой помощи бюджетам муниципальных образований Толстой-Юртовского сельского поселения из бюджета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планируется осуществлять посредством предоставления дотаций на поддержку мер по обеспечению сбалансированности бюджетов, на осуществление полномочий по решению вопросов местного значения.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3729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6535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Pr="00CD2F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pStyle w:val="ConsPlusNormal"/>
        <w:spacing w:line="22" w:lineRule="atLeast"/>
        <w:jc w:val="right"/>
      </w:pPr>
      <w:r w:rsidRPr="00CD2F85">
        <w:lastRenderedPageBreak/>
        <w:t xml:space="preserve">Приложение № 2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>к п</w:t>
      </w:r>
      <w:r w:rsidR="001E02C3">
        <w:t>роекту постановления</w:t>
      </w:r>
      <w:r w:rsidRPr="00CD2F85">
        <w:t xml:space="preserve"> администрации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   Толстой-Юртовского сельского поселения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 w:rsidR="001E02C3">
        <w:t>__________</w:t>
      </w:r>
      <w:r w:rsidRPr="00CD2F85">
        <w:t xml:space="preserve"> № </w:t>
      </w:r>
      <w:r w:rsidR="001E02C3">
        <w:t>___</w:t>
      </w: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налоговой политики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Толстой-Юртовского сельского поселения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Грозненского муниципального района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Чеченской Республики на 202</w:t>
      </w:r>
      <w:r w:rsidR="00135C0B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135C0B">
        <w:rPr>
          <w:rFonts w:ascii="Times New Roman" w:hAnsi="Times New Roman" w:cs="Times New Roman"/>
          <w:b/>
          <w:sz w:val="28"/>
          <w:szCs w:val="28"/>
        </w:rPr>
        <w:t>4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b/>
          <w:sz w:val="28"/>
          <w:szCs w:val="28"/>
        </w:rPr>
        <w:t>5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 год и плановый период 2024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определяют цели и приоритеты налоговой политики в среднесрочной перспективе и разработаны в соответствии с требованиями действующего бюджетного законодательства.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в период 202</w:t>
      </w:r>
      <w:r w:rsidR="00135C0B">
        <w:rPr>
          <w:rFonts w:ascii="Times New Roman" w:hAnsi="Times New Roman" w:cs="Times New Roman"/>
          <w:sz w:val="28"/>
          <w:szCs w:val="28"/>
        </w:rPr>
        <w:t>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будет реализовываться на основе бюджетных принципов, установленных Бюджетным кодексом.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сохраняют преемственность задач, определенных в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I. Основные направления налоговой политики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35C0B">
        <w:rPr>
          <w:rFonts w:ascii="Times New Roman" w:hAnsi="Times New Roman" w:cs="Times New Roman"/>
          <w:sz w:val="28"/>
          <w:szCs w:val="28"/>
        </w:rPr>
        <w:t>плановый период 2024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разработаны с учетом положений Основных направлений налоговой политики Толстой-Юртовс</w:t>
      </w:r>
      <w:r w:rsidR="00135C0B">
        <w:rPr>
          <w:rFonts w:ascii="Times New Roman" w:hAnsi="Times New Roman" w:cs="Times New Roman"/>
          <w:sz w:val="28"/>
          <w:szCs w:val="28"/>
        </w:rPr>
        <w:t>кого сельского поселения на 2023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и задач по сохранению устойчивости положительной динамики показателей социально-экономического развития Толстой-Юртовского сельского поселения и обеспечению сбалансированности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будет формироваться с учетом изменений, вносимых в бюджетное и налоговое законодательство Российской федерации, и будет направлена на: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обеспечение сбалансированности и финансовой устойчивости бюджета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сохранение и наращивание налогового потенциала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стимулирования экономического роста, развития предпринимательской и инвестиционной деятельности;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налогообложения по местным налогам;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оптимизацию предоставляемых налоговых льгот и преференций;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укрепление собственной доходной базы бюджета Толстой-Юртовского сельского поселения за счет наращивания стабильных доходных источников ее пополнения и мобилизации в бюджет имеющихся резервов;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совершенствование администрирования доходов, эффективное использование муниципального имущества;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согласованность действий органов местного самоуправления Толстой-Юртовского сельского поселения с исполнительными органами государственной власти Чеченской Республики по мобилизации доходов в бюджет Толстой-Юртовского сельского поселения с целью максимально возможного сокращения налоговой задолженности и пресечения правонарушений в налоговой сфере.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задачи налоговой политики</w:t>
      </w:r>
    </w:p>
    <w:p w:rsidR="00347450" w:rsidRPr="00CD2F85" w:rsidRDefault="00135C0B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налоговой политики на 2023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 и плановый период 2024-2025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годов является обеспечение устойчивости бюджетной системы и безусловное исполнение принятых обязательств наиболее эффективным способом.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Исходя из текущей экономической ситуации и поставленных целей, основными задачами налоговой политики Толстой-Юртовского </w:t>
      </w:r>
      <w:r w:rsidR="00135C0B">
        <w:rPr>
          <w:rFonts w:ascii="Times New Roman" w:hAnsi="Times New Roman" w:cs="Times New Roman"/>
          <w:sz w:val="28"/>
          <w:szCs w:val="28"/>
        </w:rPr>
        <w:t>сельского поселения на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уровня собираемости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администрирования местных налогов;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качества информационного взаимодействия органов местного самоуправления Толстой-Юртовского сельского поселения с территориальными органами федеральных органов исполнительной власти при администрировании доходов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укрепление доходной базы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- сокращение задолженности по налоговым и неналоговым платежам в бюджет Толстой-Юртовского сельского поселения; 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формирования реалистичного прогноза доходов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выявления и мобилизации дополнительных поступлений в бюджет, в том числе осуществления предпринимательской и иной деятельности, приносящей доход.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Целевым ориентиром в работе по увеличению налоговых и неналоговых доходов консолидированного бюджета Толстой-Юртовс</w:t>
      </w:r>
      <w:r w:rsidR="00135C0B">
        <w:rPr>
          <w:rFonts w:ascii="Times New Roman" w:hAnsi="Times New Roman" w:cs="Times New Roman"/>
          <w:sz w:val="28"/>
          <w:szCs w:val="28"/>
        </w:rPr>
        <w:t>кого сельского поселения на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годы является обеспечение их роста на уровне не ниже прогнозируемого уровня инфляции.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В целях увеличения налоговых доходов консолидированного бюджета Толстой-Юртовского сельского поселения в 2</w:t>
      </w:r>
      <w:r w:rsidR="00135C0B">
        <w:rPr>
          <w:rFonts w:ascii="Times New Roman" w:hAnsi="Times New Roman" w:cs="Times New Roman"/>
          <w:sz w:val="28"/>
          <w:szCs w:val="28"/>
        </w:rPr>
        <w:t>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будет продолжена работа по совершенствованию системы налогообложения по местным налогам, в том числе путем оптимизации налоговых ставок и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уточнения перечня налоговых льгот по результатам оценки эффективности соответствующих налоговых расходов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Так же в этих целях налогооблагаемую базу в отношении земель населенных пунктов и земель сельс</w:t>
      </w:r>
      <w:r w:rsidR="00135C0B">
        <w:rPr>
          <w:rFonts w:ascii="Times New Roman" w:hAnsi="Times New Roman" w:cs="Times New Roman"/>
          <w:sz w:val="28"/>
          <w:szCs w:val="28"/>
        </w:rPr>
        <w:t>кохозяйственного назначения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планируется определять на основе уточненной кадастровой стоимости указанных категорий земель.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Для вовлечения в налоговый оборот объектов недвижимого имущества, не учитываемых при определении налогооблагаемой базы по имущественным налогам, будут приниматься меры, направленные на дальнейшее выявление таких объектов недвижимости и включение их в Единый государственный реестр недвижимости.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В целях увеличения налоговых доходов консолидированного бюджета Толстой-Юрт</w:t>
      </w:r>
      <w:r w:rsidR="00135C0B">
        <w:rPr>
          <w:rFonts w:ascii="Times New Roman" w:hAnsi="Times New Roman" w:cs="Times New Roman"/>
          <w:sz w:val="28"/>
          <w:szCs w:val="28"/>
        </w:rPr>
        <w:t>овского сельского поселения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будут так же осуществляться мероприятия по мобилизации имеющихся резервов по налогам за счет усиления борьбы с уклонением от уплаты налогов и сборов.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Мероприятия по повышению уровня собираемости налоговых и неналоговых доходов консолидированного бюджета Толстой-Юртов</w:t>
      </w:r>
      <w:r w:rsidR="00135C0B">
        <w:rPr>
          <w:rFonts w:ascii="Times New Roman" w:hAnsi="Times New Roman" w:cs="Times New Roman"/>
          <w:sz w:val="28"/>
          <w:szCs w:val="28"/>
        </w:rPr>
        <w:t>ского сельского поселения в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будут проводиться по следующим направлениям: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качества администрирования налоговых и неналоговых доходов консолидированного бюджета Толстой-Юртовского сельского поселения, в том числе за счет использования информационных систем управления собственными доходами Толстой-Юртовского сельского поселения и осуществления их автоматизированного информационного взаимодействия с информационными системами Росреестра и ФНС России;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сокращение задолженности по налоговым и неналоговым доходам консолидированного бюджета Толстой-Юртовского сельского поселения, в том числе за счет усиления претензионно-исковой работы с неплательщиками налогов, сборов и иных обязательных платежей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организация эффективного взаимодействия органов местного самоуправления Толстой-Юртовского сельского поселения в вопросах мобилизации доходов в консолидированный бюджет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Реализация указанного комплекса мероприятий позволит обеспечить исполнение утвержденных бюджетных назначений по налоговым и неналоговым доходам консолидированного бюджета Толстой-Юртов</w:t>
      </w:r>
      <w:r w:rsidR="00135C0B">
        <w:rPr>
          <w:rFonts w:ascii="Times New Roman" w:hAnsi="Times New Roman" w:cs="Times New Roman"/>
          <w:sz w:val="28"/>
          <w:szCs w:val="28"/>
        </w:rPr>
        <w:t>ского сельского поселения в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и создать условия для дальнейшего увеличения налогового потенциала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Политика в сфере межбюджетных отношений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Основными задачами в области регулирования межбюджетных отношений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 Грозненского муниципального</w:t>
      </w:r>
      <w:r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13016B">
        <w:rPr>
          <w:rFonts w:ascii="Times New Roman" w:hAnsi="Times New Roman" w:cs="Times New Roman"/>
          <w:sz w:val="28"/>
          <w:szCs w:val="28"/>
        </w:rPr>
        <w:t>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остаются: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сбалансированности местных бюджетов;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укрепление финансовой дисциплины органов местного самоуправления, достижение условий соблюдения органами местного самоуправления муниципальных образований Толстой-Юртовского сельского поселения </w:t>
      </w:r>
      <w:hyperlink r:id="rId7" w:history="1">
        <w:r w:rsidRPr="00CD2F85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D2F85">
        <w:rPr>
          <w:rFonts w:ascii="Times New Roman" w:hAnsi="Times New Roman" w:cs="Times New Roman"/>
          <w:sz w:val="28"/>
          <w:szCs w:val="28"/>
        </w:rPr>
        <w:t>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прозрачности муниципальных финансов;</w:t>
      </w:r>
    </w:p>
    <w:p w:rsidR="00A778F1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оказание методической и консультативной помощи органам местного самоуправления муниципального образования.</w:t>
      </w:r>
      <w:r w:rsidR="002E6BB1" w:rsidRPr="00CD2F8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778F1" w:rsidRPr="00CD2F85" w:rsidSect="00CD2F85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5D4" w:rsidRDefault="003465D4" w:rsidP="00A778F1">
      <w:pPr>
        <w:spacing w:after="0" w:line="240" w:lineRule="auto"/>
      </w:pPr>
      <w:r>
        <w:separator/>
      </w:r>
    </w:p>
  </w:endnote>
  <w:endnote w:type="continuationSeparator" w:id="0">
    <w:p w:rsidR="003465D4" w:rsidRDefault="003465D4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5D4" w:rsidRDefault="003465D4" w:rsidP="00A778F1">
      <w:pPr>
        <w:spacing w:after="0" w:line="240" w:lineRule="auto"/>
      </w:pPr>
      <w:r>
        <w:separator/>
      </w:r>
    </w:p>
  </w:footnote>
  <w:footnote w:type="continuationSeparator" w:id="0">
    <w:p w:rsidR="003465D4" w:rsidRDefault="003465D4" w:rsidP="00A7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50" w:rsidRDefault="00347450">
    <w:pPr>
      <w:pStyle w:val="a5"/>
      <w:jc w:val="center"/>
    </w:pPr>
  </w:p>
  <w:p w:rsidR="00347450" w:rsidRDefault="003474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23C"/>
    <w:multiLevelType w:val="hybridMultilevel"/>
    <w:tmpl w:val="0A4203FA"/>
    <w:lvl w:ilvl="0" w:tplc="7854A3F2">
      <w:start w:val="1"/>
      <w:numFmt w:val="upperRoman"/>
      <w:lvlText w:val="%1."/>
      <w:lvlJc w:val="left"/>
      <w:pPr>
        <w:ind w:left="4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1CE"/>
    <w:rsid w:val="0007637A"/>
    <w:rsid w:val="0009479D"/>
    <w:rsid w:val="00095793"/>
    <w:rsid w:val="000A3F3C"/>
    <w:rsid w:val="000F6FF0"/>
    <w:rsid w:val="0013016B"/>
    <w:rsid w:val="00135C0B"/>
    <w:rsid w:val="00193EB9"/>
    <w:rsid w:val="001C0FB3"/>
    <w:rsid w:val="001C71CE"/>
    <w:rsid w:val="001E02C3"/>
    <w:rsid w:val="00233F34"/>
    <w:rsid w:val="00275B6F"/>
    <w:rsid w:val="00282383"/>
    <w:rsid w:val="002854CD"/>
    <w:rsid w:val="002B048D"/>
    <w:rsid w:val="002C0FC7"/>
    <w:rsid w:val="002E6BB1"/>
    <w:rsid w:val="00312884"/>
    <w:rsid w:val="003465D4"/>
    <w:rsid w:val="00347450"/>
    <w:rsid w:val="00350614"/>
    <w:rsid w:val="00362948"/>
    <w:rsid w:val="003678F5"/>
    <w:rsid w:val="00391B13"/>
    <w:rsid w:val="004038A4"/>
    <w:rsid w:val="00410507"/>
    <w:rsid w:val="004222E9"/>
    <w:rsid w:val="00463AD4"/>
    <w:rsid w:val="00493DEE"/>
    <w:rsid w:val="004B4DA6"/>
    <w:rsid w:val="004B7746"/>
    <w:rsid w:val="004C47D7"/>
    <w:rsid w:val="005214E7"/>
    <w:rsid w:val="00564F1C"/>
    <w:rsid w:val="0058174F"/>
    <w:rsid w:val="00584A0D"/>
    <w:rsid w:val="005D629D"/>
    <w:rsid w:val="00622B79"/>
    <w:rsid w:val="00651302"/>
    <w:rsid w:val="0066309E"/>
    <w:rsid w:val="00665131"/>
    <w:rsid w:val="006D2E1D"/>
    <w:rsid w:val="00710816"/>
    <w:rsid w:val="00737051"/>
    <w:rsid w:val="00781352"/>
    <w:rsid w:val="007D0F1B"/>
    <w:rsid w:val="007F31EC"/>
    <w:rsid w:val="007F5354"/>
    <w:rsid w:val="0080373C"/>
    <w:rsid w:val="00830AF2"/>
    <w:rsid w:val="00844CF3"/>
    <w:rsid w:val="00856E12"/>
    <w:rsid w:val="008760AD"/>
    <w:rsid w:val="00885E98"/>
    <w:rsid w:val="008938B2"/>
    <w:rsid w:val="008D0688"/>
    <w:rsid w:val="008F2522"/>
    <w:rsid w:val="00935071"/>
    <w:rsid w:val="00976A59"/>
    <w:rsid w:val="009A535F"/>
    <w:rsid w:val="009B7D17"/>
    <w:rsid w:val="009C6516"/>
    <w:rsid w:val="00A05A7F"/>
    <w:rsid w:val="00A7400D"/>
    <w:rsid w:val="00A778F1"/>
    <w:rsid w:val="00A80A63"/>
    <w:rsid w:val="00AA0E4D"/>
    <w:rsid w:val="00AB430D"/>
    <w:rsid w:val="00AD2A5B"/>
    <w:rsid w:val="00AF2B54"/>
    <w:rsid w:val="00B202E5"/>
    <w:rsid w:val="00B6253E"/>
    <w:rsid w:val="00B862DC"/>
    <w:rsid w:val="00BA2F40"/>
    <w:rsid w:val="00BC149A"/>
    <w:rsid w:val="00BC522E"/>
    <w:rsid w:val="00BD47F2"/>
    <w:rsid w:val="00BE3719"/>
    <w:rsid w:val="00C03B20"/>
    <w:rsid w:val="00C0406C"/>
    <w:rsid w:val="00C25396"/>
    <w:rsid w:val="00C33177"/>
    <w:rsid w:val="00C443AF"/>
    <w:rsid w:val="00C50F5F"/>
    <w:rsid w:val="00C55FFE"/>
    <w:rsid w:val="00C706E8"/>
    <w:rsid w:val="00CD2F85"/>
    <w:rsid w:val="00CE00B9"/>
    <w:rsid w:val="00D26AC2"/>
    <w:rsid w:val="00D92104"/>
    <w:rsid w:val="00E079EB"/>
    <w:rsid w:val="00E24E85"/>
    <w:rsid w:val="00E271BA"/>
    <w:rsid w:val="00E67F15"/>
    <w:rsid w:val="00EA2D1D"/>
    <w:rsid w:val="00EA6D75"/>
    <w:rsid w:val="00EA7F04"/>
    <w:rsid w:val="00EB7F34"/>
    <w:rsid w:val="00EE075C"/>
    <w:rsid w:val="00F000AF"/>
    <w:rsid w:val="00F65B63"/>
    <w:rsid w:val="00F669CF"/>
    <w:rsid w:val="00FB68B2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3672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2021-11-16T12:31:00Z</cp:lastPrinted>
  <dcterms:created xsi:type="dcterms:W3CDTF">2019-11-14T14:32:00Z</dcterms:created>
  <dcterms:modified xsi:type="dcterms:W3CDTF">2023-01-18T08:03:00Z</dcterms:modified>
</cp:coreProperties>
</file>